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pacing w:before="0" w:after="0" w:line="360" w:lineRule="auto"/>
        <w:jc w:val="center"/>
        <w:rPr>
          <w:rFonts w:ascii="微软雅黑" w:hAnsi="微软雅黑" w:eastAsia="微软雅黑" w:cs="Times New Roman"/>
          <w:bCs w:val="0"/>
          <w:kern w:val="0"/>
          <w:szCs w:val="32"/>
          <w:lang w:val="en-US"/>
        </w:rPr>
      </w:pPr>
      <w:r>
        <w:rPr>
          <w:rFonts w:hint="eastAsia" w:ascii="微软雅黑" w:hAnsi="微软雅黑" w:eastAsia="微软雅黑" w:cs="Times New Roman"/>
          <w:bCs w:val="0"/>
          <w:kern w:val="0"/>
          <w:szCs w:val="32"/>
          <w:lang w:val="en-US"/>
        </w:rPr>
        <w:t>项目采购需求</w:t>
      </w:r>
    </w:p>
    <w:p>
      <w:pPr>
        <w:rPr>
          <w:lang w:val="en-US"/>
        </w:rPr>
      </w:pPr>
    </w:p>
    <w:p>
      <w:pPr>
        <w:adjustRightInd w:val="0"/>
        <w:snapToGrid w:val="0"/>
        <w:spacing w:line="360" w:lineRule="auto"/>
        <w:ind w:firstLine="240" w:firstLineChars="100"/>
        <w:rPr>
          <w:rFonts w:cs="仿宋"/>
          <w:lang w:val="en-US"/>
        </w:rPr>
      </w:pPr>
      <w:r>
        <w:rPr>
          <w:rFonts w:hint="eastAsia" w:cs="仿宋"/>
          <w:lang w:val="en-US"/>
        </w:rPr>
        <w:t>一、项目基本情况：</w:t>
      </w:r>
    </w:p>
    <w:p>
      <w:pPr>
        <w:adjustRightInd w:val="0"/>
        <w:snapToGrid w:val="0"/>
        <w:spacing w:line="360" w:lineRule="auto"/>
        <w:ind w:left="1920" w:leftChars="100" w:hanging="1680" w:hangingChars="700"/>
        <w:rPr>
          <w:rFonts w:hint="eastAsia" w:cs="仿宋"/>
        </w:rPr>
      </w:pPr>
      <w:r>
        <w:rPr>
          <w:rFonts w:hint="eastAsia" w:cs="仿宋"/>
          <w:lang w:val="en-US"/>
        </w:rPr>
        <w:t>1、</w:t>
      </w:r>
      <w:r>
        <w:rPr>
          <w:rFonts w:hint="eastAsia" w:cs="仿宋"/>
        </w:rPr>
        <w:t>项目名称：孝昌县晏家河（干流）乡村振兴示范区总体概念规划及规划区地形图测绘服务</w:t>
      </w:r>
    </w:p>
    <w:p>
      <w:pPr>
        <w:adjustRightInd w:val="0"/>
        <w:snapToGrid w:val="0"/>
        <w:spacing w:line="360" w:lineRule="auto"/>
        <w:ind w:firstLine="240" w:firstLineChars="100"/>
        <w:rPr>
          <w:rFonts w:cs="仿宋"/>
          <w:lang w:val="en-US"/>
        </w:rPr>
      </w:pPr>
      <w:r>
        <w:rPr>
          <w:rFonts w:hint="eastAsia" w:cs="仿宋"/>
          <w:lang w:val="en-US"/>
        </w:rPr>
        <w:t>2、预算金额：1</w:t>
      </w:r>
      <w:r>
        <w:rPr>
          <w:rFonts w:hint="eastAsia" w:cs="仿宋"/>
          <w:lang w:val="en-US" w:eastAsia="zh-CN"/>
        </w:rPr>
        <w:t>00</w:t>
      </w:r>
      <w:r>
        <w:rPr>
          <w:rFonts w:hint="eastAsia" w:cs="仿宋"/>
          <w:lang w:val="en-US"/>
        </w:rPr>
        <w:t>万元</w:t>
      </w:r>
    </w:p>
    <w:p>
      <w:pPr>
        <w:adjustRightInd w:val="0"/>
        <w:snapToGrid w:val="0"/>
        <w:spacing w:line="360" w:lineRule="auto"/>
        <w:ind w:firstLine="240" w:firstLineChars="100"/>
        <w:rPr>
          <w:rFonts w:cs="仿宋"/>
          <w:lang w:val="en-US"/>
        </w:rPr>
      </w:pPr>
      <w:r>
        <w:rPr>
          <w:rFonts w:hint="eastAsia" w:cs="仿宋"/>
          <w:lang w:val="en-US"/>
        </w:rPr>
        <w:t>3、合同履行期限：</w:t>
      </w:r>
    </w:p>
    <w:p>
      <w:pPr>
        <w:adjustRightInd w:val="0"/>
        <w:snapToGrid w:val="0"/>
        <w:spacing w:line="360" w:lineRule="auto"/>
        <w:ind w:firstLine="240" w:firstLineChars="100"/>
        <w:rPr>
          <w:rFonts w:cs="仿宋"/>
          <w:lang w:val="en-US"/>
        </w:rPr>
      </w:pPr>
      <w:r>
        <w:rPr>
          <w:rFonts w:hint="eastAsia" w:cs="仿宋"/>
          <w:lang w:val="en-US"/>
        </w:rPr>
        <w:t>4、付款方式：由采购人与成交供应商在在合同中约定。</w:t>
      </w:r>
    </w:p>
    <w:p>
      <w:pPr>
        <w:adjustRightInd w:val="0"/>
        <w:snapToGrid w:val="0"/>
        <w:spacing w:line="360" w:lineRule="auto"/>
        <w:ind w:left="3360" w:leftChars="100" w:hanging="3120" w:hangingChars="1300"/>
        <w:rPr>
          <w:rFonts w:cs="仿宋"/>
          <w:lang w:val="en-US"/>
        </w:rPr>
      </w:pPr>
      <w:r>
        <w:rPr>
          <w:rFonts w:hint="eastAsia" w:cs="仿宋"/>
          <w:lang w:val="en-US"/>
        </w:rPr>
        <w:t>5、质量要求（验收标准）：达到国家、省、市及行业相关规定的规范标准</w:t>
      </w:r>
      <w:r>
        <w:rPr>
          <w:rFonts w:hint="eastAsia" w:cs="仿宋"/>
          <w:lang w:val="en-US" w:eastAsia="zh-CN"/>
        </w:rPr>
        <w:t>，</w:t>
      </w:r>
      <w:r>
        <w:rPr>
          <w:rFonts w:hint="eastAsia" w:cs="仿宋"/>
          <w:lang w:val="en-US"/>
        </w:rPr>
        <w:t>成果质量通过评审要求。</w:t>
      </w:r>
    </w:p>
    <w:p>
      <w:pPr>
        <w:adjustRightInd w:val="0"/>
        <w:snapToGrid w:val="0"/>
        <w:spacing w:line="360" w:lineRule="auto"/>
        <w:ind w:firstLine="240" w:firstLineChars="100"/>
        <w:rPr>
          <w:rFonts w:cs="仿宋"/>
          <w:lang w:val="en-US"/>
        </w:rPr>
      </w:pPr>
      <w:r>
        <w:rPr>
          <w:rFonts w:hint="eastAsia" w:cs="仿宋"/>
          <w:lang w:val="en-US"/>
        </w:rPr>
        <w:t>二、</w:t>
      </w:r>
      <w:r>
        <w:rPr>
          <w:rFonts w:hint="eastAsia" w:ascii="宋体" w:hAnsi="宋体"/>
          <w:b/>
          <w:bCs/>
          <w:sz w:val="24"/>
          <w:szCs w:val="24"/>
        </w:rPr>
        <w:t>编制内容及要求</w:t>
      </w:r>
      <w:r>
        <w:rPr>
          <w:rFonts w:hint="eastAsia" w:cs="仿宋"/>
          <w:lang w:val="en-US"/>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规划范围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本次孝昌县晏家河（干流）乡村振兴示范片区总体概念规划编制范围东至孟宗大道、西至澴水、北界晏家河、南界新国道107。</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规划要求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（1）结合我县国土空间规划编制要求，按照《国土空间规划城市设计指南》（TD/T 1065-2021）文件要求进行编制。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（2）规划编制单位和项目负责人或主创人员对规划成果实施终身负责制。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（3）规划统一采用2000国家大地坐标系和1985国家高程基准作为空间定位基础：采用1：500或1：1000地形图。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（4）规划编制人员应深入片区，详细了解片区发展资源禀赋、历史脉络、文化风俗等，掌握片区建设发展现状和问题。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（5）实地调研。规划编制人员应采取实地踏勘、座谈访谈等形式，充分听取县级政府、乡镇政府、村两委、乡贤建议和村民想法，鼓励各方对规划建言献策。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（6）未经甲方同意，乙方不得擅自更换项目负责人和主要技术、管理人员，否则按违约处理。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规划成果构成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孝昌县晏家河（干流）乡村振兴示范片区总体概念规划成果包括总体概念规划和地形图测量两个部分。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（1）总体概念规划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规划成果由说明书与图纸两部分组成。具体深度与内容按照《国土空间规划城市设计指南》（TD/T 1065-2021）相关要求予以编制。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说明书：现状分析、目标定位、总体规划与城市设计、核心区详细规划设计。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图纸：区域位置关系图、用地现状图、规划结构图、土地利用规划图、城市设计总平图、产业布局规划图、道路交通系统规划图、慢行系统规划图、开发时序规划图及相关市政基础设施规划图等。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（2）地形图测量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成果为1:1000数字线划图(DLG)，采用2000国家大地坐标系(CGCS2000)，高程基准采用1985国家高程基准，基本等高距为1.0米。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规划成果形式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规划成果应以纸质文档和数字化文件两种形式提交。纸质文档采用A3幅面装订，规划图纸可采用A3幅面印制(或根据业主方要求提供相关图册)。数字化文件采用通用的文件存储格式。规划文本可采用PDF格式，图纸采用PDF格式，矢量数据采用*.DWG、*.mdb、*.gdb、*.dmg、*.shp格式。</w:t>
      </w:r>
      <w:bookmarkStart w:id="0" w:name="_GoBack"/>
      <w:bookmarkEnd w:id="0"/>
    </w:p>
    <w:p/>
    <w:p>
      <w:pPr>
        <w:rPr>
          <w:sz w:val="24"/>
          <w:szCs w:val="24"/>
        </w:rPr>
      </w:pPr>
    </w:p>
    <w:p>
      <w:pPr>
        <w:rPr>
          <w:rFonts w:hint="default" w:ascii="宋体" w:hAnsi="宋体" w:eastAsia="宋体" w:cs="宋体"/>
          <w:b w:val="0"/>
          <w:bCs w:val="0"/>
          <w:kern w:val="2"/>
          <w:sz w:val="22"/>
          <w:szCs w:val="21"/>
          <w:lang w:val="en-US" w:eastAsia="zh-CN" w:bidi="ar-SA"/>
        </w:rPr>
      </w:pPr>
      <w:r>
        <w:rPr>
          <w:rFonts w:hint="eastAsia" w:cs="宋体"/>
          <w:b w:val="0"/>
          <w:bCs w:val="0"/>
          <w:kern w:val="2"/>
          <w:sz w:val="22"/>
          <w:szCs w:val="21"/>
          <w:lang w:val="en-US" w:eastAsia="zh-CN" w:bidi="ar-SA"/>
        </w:rPr>
        <w:t>注：</w:t>
      </w:r>
      <w:r>
        <w:rPr>
          <w:rFonts w:hint="eastAsia" w:ascii="宋体" w:hAnsi="宋体" w:eastAsia="宋体" w:cs="宋体"/>
          <w:b w:val="0"/>
          <w:bCs w:val="0"/>
          <w:kern w:val="2"/>
          <w:sz w:val="22"/>
          <w:szCs w:val="21"/>
          <w:lang w:val="en-US" w:eastAsia="zh-CN" w:bidi="ar-SA"/>
        </w:rPr>
        <w:t>本部分采购内容由采购人提供，主体责任和最终解释权归采购人所有。</w:t>
      </w:r>
    </w:p>
    <w:p>
      <w:pPr>
        <w:adjustRightInd w:val="0"/>
        <w:snapToGrid w:val="0"/>
        <w:spacing w:line="400" w:lineRule="exact"/>
        <w:rPr>
          <w:rFonts w:cs="仿宋"/>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YmE1YzJjOWZkMjZiZGE1YTdiZjhmYzMwMTJhMzAifQ=="/>
  </w:docVars>
  <w:rsids>
    <w:rsidRoot w:val="00ED0D1C"/>
    <w:rsid w:val="00042BEE"/>
    <w:rsid w:val="000842A3"/>
    <w:rsid w:val="000A29E2"/>
    <w:rsid w:val="000A7114"/>
    <w:rsid w:val="000D2181"/>
    <w:rsid w:val="000E3104"/>
    <w:rsid w:val="000F56F1"/>
    <w:rsid w:val="00114B3B"/>
    <w:rsid w:val="0015528F"/>
    <w:rsid w:val="001646E0"/>
    <w:rsid w:val="001B348D"/>
    <w:rsid w:val="001D29F6"/>
    <w:rsid w:val="001D7C65"/>
    <w:rsid w:val="001E33F3"/>
    <w:rsid w:val="002212DE"/>
    <w:rsid w:val="00223A80"/>
    <w:rsid w:val="00223A9B"/>
    <w:rsid w:val="0026367E"/>
    <w:rsid w:val="0027645B"/>
    <w:rsid w:val="002B3EB2"/>
    <w:rsid w:val="00300245"/>
    <w:rsid w:val="00300849"/>
    <w:rsid w:val="003119C7"/>
    <w:rsid w:val="00324EC7"/>
    <w:rsid w:val="00327A6F"/>
    <w:rsid w:val="0035031E"/>
    <w:rsid w:val="003B4CBD"/>
    <w:rsid w:val="003C053A"/>
    <w:rsid w:val="003C48C0"/>
    <w:rsid w:val="003D7243"/>
    <w:rsid w:val="00411025"/>
    <w:rsid w:val="00431B0B"/>
    <w:rsid w:val="0046147F"/>
    <w:rsid w:val="004C4C5A"/>
    <w:rsid w:val="005313A3"/>
    <w:rsid w:val="00546F51"/>
    <w:rsid w:val="005E193D"/>
    <w:rsid w:val="005F1C73"/>
    <w:rsid w:val="005F5B4F"/>
    <w:rsid w:val="00656EF8"/>
    <w:rsid w:val="006860CD"/>
    <w:rsid w:val="00696BB0"/>
    <w:rsid w:val="006E2BA4"/>
    <w:rsid w:val="00700095"/>
    <w:rsid w:val="0071172B"/>
    <w:rsid w:val="007376DA"/>
    <w:rsid w:val="00742712"/>
    <w:rsid w:val="0075681F"/>
    <w:rsid w:val="007A789E"/>
    <w:rsid w:val="007C5801"/>
    <w:rsid w:val="007F4768"/>
    <w:rsid w:val="00850D4F"/>
    <w:rsid w:val="00895DE0"/>
    <w:rsid w:val="008D011D"/>
    <w:rsid w:val="00930FB0"/>
    <w:rsid w:val="00951723"/>
    <w:rsid w:val="009829E0"/>
    <w:rsid w:val="009A588D"/>
    <w:rsid w:val="009F354A"/>
    <w:rsid w:val="009F5ABD"/>
    <w:rsid w:val="00A12280"/>
    <w:rsid w:val="00A50614"/>
    <w:rsid w:val="00B0188B"/>
    <w:rsid w:val="00B61F65"/>
    <w:rsid w:val="00BA5311"/>
    <w:rsid w:val="00BB09ED"/>
    <w:rsid w:val="00BD7482"/>
    <w:rsid w:val="00C56E3E"/>
    <w:rsid w:val="00C754D4"/>
    <w:rsid w:val="00C87E07"/>
    <w:rsid w:val="00D565E0"/>
    <w:rsid w:val="00DA3D2C"/>
    <w:rsid w:val="00DD5797"/>
    <w:rsid w:val="00DE1A69"/>
    <w:rsid w:val="00E37FE9"/>
    <w:rsid w:val="00E4023D"/>
    <w:rsid w:val="00E46473"/>
    <w:rsid w:val="00E5324A"/>
    <w:rsid w:val="00E54130"/>
    <w:rsid w:val="00E67D1A"/>
    <w:rsid w:val="00E94644"/>
    <w:rsid w:val="00EC6036"/>
    <w:rsid w:val="00ED0D1C"/>
    <w:rsid w:val="00EE67D8"/>
    <w:rsid w:val="00EF074A"/>
    <w:rsid w:val="00F31880"/>
    <w:rsid w:val="00F656CF"/>
    <w:rsid w:val="00F9663F"/>
    <w:rsid w:val="00FD4D6F"/>
    <w:rsid w:val="00FD620C"/>
    <w:rsid w:val="00FF3F87"/>
    <w:rsid w:val="00FF6DEF"/>
    <w:rsid w:val="06A61768"/>
    <w:rsid w:val="08A86E8F"/>
    <w:rsid w:val="0B445E0F"/>
    <w:rsid w:val="111B6372"/>
    <w:rsid w:val="13DD739F"/>
    <w:rsid w:val="1D717FC4"/>
    <w:rsid w:val="318867BB"/>
    <w:rsid w:val="438519C3"/>
    <w:rsid w:val="479B74B7"/>
    <w:rsid w:val="494028B0"/>
    <w:rsid w:val="51FD3C54"/>
    <w:rsid w:val="58A40515"/>
    <w:rsid w:val="667776EE"/>
    <w:rsid w:val="67333582"/>
    <w:rsid w:val="68B66D1B"/>
    <w:rsid w:val="6D91237C"/>
    <w:rsid w:val="7CF5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4"/>
      <w:szCs w:val="22"/>
      <w:lang w:val="zh-CN"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0"/>
    <w:pPr>
      <w:ind w:left="560"/>
    </w:pPr>
    <w:rPr>
      <w:rFonts w:asciiTheme="minorHAnsi" w:hAnsiTheme="minorHAnsi" w:eastAsiaTheme="minorEastAsia" w:cstheme="minorBidi"/>
      <w:kern w:val="2"/>
      <w:sz w:val="28"/>
      <w:szCs w:val="24"/>
    </w:rPr>
  </w:style>
  <w:style w:type="paragraph" w:styleId="5">
    <w:name w:val="footer"/>
    <w:basedOn w:val="1"/>
    <w:link w:val="11"/>
    <w:autoRedefine/>
    <w:qFormat/>
    <w:uiPriority w:val="0"/>
    <w:pPr>
      <w:tabs>
        <w:tab w:val="center" w:pos="4153"/>
        <w:tab w:val="right" w:pos="8306"/>
      </w:tabs>
      <w:snapToGrid w:val="0"/>
    </w:pPr>
    <w:rPr>
      <w:sz w:val="18"/>
      <w:szCs w:val="18"/>
    </w:rPr>
  </w:style>
  <w:style w:type="paragraph" w:styleId="6">
    <w:name w:val="header"/>
    <w:basedOn w:val="1"/>
    <w:link w:val="10"/>
    <w:autoRedefine/>
    <w:qFormat/>
    <w:uiPriority w:val="0"/>
    <w:pPr>
      <w:tabs>
        <w:tab w:val="center" w:pos="4153"/>
        <w:tab w:val="right" w:pos="8306"/>
      </w:tabs>
      <w:snapToGrid w:val="0"/>
      <w:jc w:val="center"/>
    </w:pPr>
    <w:rPr>
      <w:sz w:val="18"/>
      <w:szCs w:val="18"/>
    </w:rPr>
  </w:style>
  <w:style w:type="paragraph" w:styleId="7">
    <w:name w:val="Body Text First Indent 2"/>
    <w:basedOn w:val="4"/>
    <w:next w:val="1"/>
    <w:autoRedefine/>
    <w:unhideWhenUsed/>
    <w:qFormat/>
    <w:uiPriority w:val="0"/>
    <w:pPr>
      <w:spacing w:after="120"/>
      <w:ind w:left="420" w:leftChars="200" w:firstLine="420" w:firstLineChars="200"/>
    </w:pPr>
    <w:rPr>
      <w:sz w:val="30"/>
      <w:szCs w:val="22"/>
    </w:rPr>
  </w:style>
  <w:style w:type="character" w:customStyle="1" w:styleId="10">
    <w:name w:val="页眉 字符"/>
    <w:basedOn w:val="9"/>
    <w:link w:val="6"/>
    <w:autoRedefine/>
    <w:qFormat/>
    <w:uiPriority w:val="0"/>
    <w:rPr>
      <w:rFonts w:ascii="宋体" w:hAnsi="宋体" w:eastAsia="宋体" w:cs="宋体"/>
      <w:sz w:val="18"/>
      <w:szCs w:val="18"/>
      <w:lang w:val="zh-CN"/>
    </w:rPr>
  </w:style>
  <w:style w:type="character" w:customStyle="1" w:styleId="11">
    <w:name w:val="页脚 字符"/>
    <w:basedOn w:val="9"/>
    <w:link w:val="5"/>
    <w:autoRedefine/>
    <w:qFormat/>
    <w:uiPriority w:val="0"/>
    <w:rPr>
      <w:rFonts w:ascii="宋体" w:hAnsi="宋体" w:eastAsia="宋体" w:cs="宋体"/>
      <w:sz w:val="18"/>
      <w:szCs w:val="18"/>
      <w:lang w:val="zh-CN"/>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Words>
  <Characters>761</Characters>
  <Lines>6</Lines>
  <Paragraphs>1</Paragraphs>
  <TotalTime>1</TotalTime>
  <ScaleCrop>false</ScaleCrop>
  <LinksUpToDate>false</LinksUpToDate>
  <CharactersWithSpaces>893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2024-05-08T14:41:00Z</dcterms:created>
  <dc:creator>孙莹</dc:creator>
  <cp:lastModifiedBy>孙莹</cp:lastModifiedBy>
  <dcterms:modified xsi:type="dcterms:W3CDTF">2024-05-22T00:41:22Z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EAC28653E7E649359D80A033F539747C</vt:lpwstr>
  </property>
</Properties>
</file>